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3856" w:type="dxa"/>
        <w:tblLook w:val="04A0" w:firstRow="1" w:lastRow="0" w:firstColumn="1" w:lastColumn="0" w:noHBand="0" w:noVBand="1"/>
      </w:tblPr>
      <w:tblGrid>
        <w:gridCol w:w="6658"/>
        <w:gridCol w:w="4536"/>
        <w:gridCol w:w="2662"/>
      </w:tblGrid>
      <w:tr w:rsidR="00141164" w:rsidRPr="0031341E" w14:paraId="4B60D31C" w14:textId="77777777" w:rsidTr="00033F79">
        <w:tc>
          <w:tcPr>
            <w:tcW w:w="13856" w:type="dxa"/>
            <w:gridSpan w:val="3"/>
            <w:shd w:val="clear" w:color="auto" w:fill="C2D69B"/>
          </w:tcPr>
          <w:p w14:paraId="58E45A16" w14:textId="6CA87E85" w:rsidR="00141164" w:rsidRPr="0031341E" w:rsidRDefault="00141164" w:rsidP="00033F79">
            <w:pPr>
              <w:spacing w:line="360" w:lineRule="auto"/>
              <w:rPr>
                <w:rFonts w:ascii="Times New Roman" w:eastAsia="Calibri" w:hAnsi="Times New Roman" w:cs="Times New Roman"/>
                <w:b/>
                <w:sz w:val="21"/>
                <w:szCs w:val="21"/>
                <w:lang w:val="bg-BG"/>
              </w:rPr>
            </w:pPr>
            <w:r w:rsidRPr="0031341E">
              <w:rPr>
                <w:rFonts w:ascii="Times New Roman" w:eastAsia="Calibri" w:hAnsi="Times New Roman" w:cs="Times New Roman"/>
                <w:b/>
                <w:sz w:val="21"/>
                <w:szCs w:val="21"/>
                <w:lang w:val="bg-BG"/>
              </w:rPr>
              <w:t>ПРИНЦИП 7.</w:t>
            </w:r>
            <w:r w:rsidRPr="0031341E">
              <w:rPr>
                <w:rFonts w:ascii="Times New Roman" w:eastAsia="Calibri" w:hAnsi="Times New Roman" w:cs="Times New Roman"/>
                <w:sz w:val="21"/>
                <w:szCs w:val="21"/>
                <w:lang w:val="bg-BG"/>
              </w:rPr>
              <w:t xml:space="preserve"> </w:t>
            </w:r>
            <w:r w:rsidRPr="0031341E">
              <w:rPr>
                <w:rFonts w:ascii="Times New Roman" w:eastAsia="Calibri" w:hAnsi="Times New Roman" w:cs="Times New Roman"/>
                <w:b/>
                <w:sz w:val="21"/>
                <w:szCs w:val="21"/>
                <w:lang w:val="bg-BG"/>
              </w:rPr>
              <w:t>КОМПЕТЕНТНОСТ И КАПАЦИТЕТ</w:t>
            </w:r>
          </w:p>
        </w:tc>
      </w:tr>
      <w:tr w:rsidR="00941C58" w:rsidRPr="0031341E" w14:paraId="5CC63658" w14:textId="77777777" w:rsidTr="007C49D0">
        <w:tc>
          <w:tcPr>
            <w:tcW w:w="11194" w:type="dxa"/>
            <w:gridSpan w:val="2"/>
            <w:shd w:val="clear" w:color="auto" w:fill="FFFFFF"/>
          </w:tcPr>
          <w:p w14:paraId="5C8FC032" w14:textId="77777777" w:rsidR="00941C58" w:rsidRPr="0031341E" w:rsidRDefault="00941C58" w:rsidP="00941C58">
            <w:pPr>
              <w:jc w:val="center"/>
              <w:rPr>
                <w:rFonts w:ascii="Times New Roman" w:eastAsia="Calibri" w:hAnsi="Times New Roman" w:cs="Times New Roman"/>
                <w:sz w:val="21"/>
                <w:szCs w:val="21"/>
                <w:lang w:val="bg-BG"/>
              </w:rPr>
            </w:pPr>
            <w:r w:rsidRPr="0031341E">
              <w:rPr>
                <w:rFonts w:ascii="Times New Roman" w:eastAsia="Calibri" w:hAnsi="Times New Roman" w:cs="Times New Roman"/>
                <w:b/>
                <w:sz w:val="21"/>
                <w:szCs w:val="21"/>
                <w:lang w:val="bg-BG"/>
              </w:rPr>
              <w:t>Коментар/ бележки</w:t>
            </w:r>
          </w:p>
        </w:tc>
        <w:tc>
          <w:tcPr>
            <w:tcW w:w="2662" w:type="dxa"/>
            <w:shd w:val="clear" w:color="auto" w:fill="FFFFFF"/>
          </w:tcPr>
          <w:p w14:paraId="11CD3501" w14:textId="77777777" w:rsidR="00941C58" w:rsidRPr="0031341E" w:rsidRDefault="00941C58" w:rsidP="00941C58">
            <w:pPr>
              <w:jc w:val="center"/>
              <w:rPr>
                <w:rFonts w:ascii="Times New Roman" w:eastAsia="Calibri" w:hAnsi="Times New Roman" w:cs="Times New Roman"/>
                <w:b/>
                <w:sz w:val="21"/>
                <w:szCs w:val="21"/>
                <w:lang w:val="bg-BG"/>
              </w:rPr>
            </w:pPr>
            <w:r w:rsidRPr="0031341E">
              <w:rPr>
                <w:rFonts w:ascii="Times New Roman" w:eastAsia="Calibri" w:hAnsi="Times New Roman" w:cs="Times New Roman"/>
                <w:b/>
                <w:sz w:val="21"/>
                <w:szCs w:val="21"/>
                <w:lang w:val="bg-BG"/>
              </w:rPr>
              <w:t xml:space="preserve">Мнение </w:t>
            </w:r>
          </w:p>
          <w:p w14:paraId="08771DFD" w14:textId="77777777" w:rsidR="00941C58" w:rsidRPr="0031341E" w:rsidRDefault="00941C58" w:rsidP="00941C58">
            <w:pPr>
              <w:jc w:val="center"/>
              <w:rPr>
                <w:rFonts w:ascii="Times New Roman" w:eastAsia="Calibri" w:hAnsi="Times New Roman" w:cs="Times New Roman"/>
                <w:bCs/>
                <w:iCs/>
                <w:sz w:val="10"/>
                <w:szCs w:val="10"/>
                <w:lang w:val="bg-BG"/>
              </w:rPr>
            </w:pPr>
          </w:p>
        </w:tc>
      </w:tr>
      <w:tr w:rsidR="00141164" w:rsidRPr="0031341E" w14:paraId="4B32E251" w14:textId="77777777" w:rsidTr="00E367A5">
        <w:tc>
          <w:tcPr>
            <w:tcW w:w="13856" w:type="dxa"/>
            <w:gridSpan w:val="3"/>
            <w:tcBorders>
              <w:bottom w:val="nil"/>
            </w:tcBorders>
            <w:shd w:val="clear" w:color="auto" w:fill="E2EFD9" w:themeFill="accent6" w:themeFillTint="33"/>
          </w:tcPr>
          <w:p w14:paraId="3B1FBA17" w14:textId="77777777" w:rsidR="00141164" w:rsidRPr="0031341E" w:rsidRDefault="00141164" w:rsidP="00E367A5">
            <w:pPr>
              <w:spacing w:line="276" w:lineRule="auto"/>
              <w:rPr>
                <w:rFonts w:ascii="Times New Roman" w:eastAsia="Calibri" w:hAnsi="Times New Roman" w:cs="Times New Roman"/>
                <w:b/>
                <w:sz w:val="21"/>
                <w:szCs w:val="21"/>
                <w:lang w:val="bg-BG"/>
              </w:rPr>
            </w:pPr>
            <w:r w:rsidRPr="0031341E">
              <w:rPr>
                <w:rFonts w:ascii="Times New Roman" w:eastAsia="Calibri" w:hAnsi="Times New Roman" w:cs="Times New Roman"/>
                <w:b/>
                <w:sz w:val="21"/>
                <w:szCs w:val="21"/>
                <w:lang w:val="bg-BG"/>
              </w:rPr>
              <w:t xml:space="preserve">ДЕЙНОСТ 1. </w:t>
            </w:r>
            <w:r w:rsidR="00E367A5" w:rsidRPr="0031341E">
              <w:rPr>
                <w:rFonts w:ascii="Times New Roman" w:eastAsia="Calibri" w:hAnsi="Times New Roman" w:cs="Times New Roman"/>
                <w:b/>
                <w:sz w:val="21"/>
                <w:szCs w:val="21"/>
                <w:lang w:val="bg-BG"/>
              </w:rPr>
              <w:t>Професионалните умения на тези, които са ангажирани в процесите на управление, непрекъснато се повишават с цел да се подобри техният принос и да бъдат постигани резултати.</w:t>
            </w:r>
          </w:p>
        </w:tc>
      </w:tr>
      <w:tr w:rsidR="00141164" w:rsidRPr="0031341E" w14:paraId="613EAC1E" w14:textId="77777777" w:rsidTr="00E367A5">
        <w:tc>
          <w:tcPr>
            <w:tcW w:w="13856" w:type="dxa"/>
            <w:gridSpan w:val="3"/>
            <w:tcBorders>
              <w:top w:val="nil"/>
            </w:tcBorders>
            <w:shd w:val="clear" w:color="auto" w:fill="BDD6EE" w:themeFill="accent1" w:themeFillTint="66"/>
          </w:tcPr>
          <w:p w14:paraId="7A210EB8" w14:textId="77777777" w:rsidR="00141164" w:rsidRPr="0031341E" w:rsidRDefault="00141164" w:rsidP="005D4B4F">
            <w:pPr>
              <w:spacing w:line="276" w:lineRule="auto"/>
              <w:rPr>
                <w:rFonts w:ascii="Times New Roman" w:eastAsia="Calibri" w:hAnsi="Times New Roman" w:cs="Times New Roman"/>
                <w:b/>
                <w:i/>
                <w:sz w:val="21"/>
                <w:szCs w:val="21"/>
                <w:lang w:val="bg-BG"/>
              </w:rPr>
            </w:pPr>
            <w:r w:rsidRPr="0031341E">
              <w:rPr>
                <w:rFonts w:ascii="Times New Roman" w:eastAsia="Calibri" w:hAnsi="Times New Roman" w:cs="Times New Roman"/>
                <w:b/>
                <w:sz w:val="21"/>
                <w:szCs w:val="21"/>
                <w:lang w:val="bg-BG"/>
              </w:rPr>
              <w:t xml:space="preserve">Индикатор 1. </w:t>
            </w:r>
            <w:r w:rsidR="005D4B4F" w:rsidRPr="0031341E">
              <w:rPr>
                <w:rFonts w:ascii="Times New Roman" w:eastAsia="Calibri" w:hAnsi="Times New Roman" w:cs="Times New Roman"/>
                <w:b/>
                <w:iCs/>
                <w:sz w:val="21"/>
                <w:szCs w:val="21"/>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p>
        </w:tc>
      </w:tr>
      <w:tr w:rsidR="00941C58" w:rsidRPr="0031341E" w14:paraId="1C94C127" w14:textId="77777777" w:rsidTr="00DA5F88">
        <w:tc>
          <w:tcPr>
            <w:tcW w:w="11194" w:type="dxa"/>
            <w:gridSpan w:val="2"/>
          </w:tcPr>
          <w:p w14:paraId="7F89F129" w14:textId="5511F7AD" w:rsidR="00003B5F" w:rsidRPr="0031341E" w:rsidRDefault="00B17B6A" w:rsidP="00033F79">
            <w:pPr>
              <w:rPr>
                <w:rFonts w:ascii="Times New Roman" w:eastAsia="Times New Roman" w:hAnsi="Times New Roman" w:cs="Times New Roman"/>
                <w:sz w:val="21"/>
                <w:szCs w:val="21"/>
                <w:lang w:val="bg-BG" w:eastAsia="en-GB"/>
              </w:rPr>
            </w:pPr>
            <w:r w:rsidRPr="0031341E">
              <w:rPr>
                <w:rFonts w:ascii="Times New Roman" w:hAnsi="Times New Roman" w:cs="Times New Roman"/>
                <w:sz w:val="21"/>
                <w:szCs w:val="21"/>
                <w:lang w:val="bg-BG"/>
              </w:rPr>
              <w:t xml:space="preserve">Община Мездра е приложила съответните доказателства, в подкрепа на прилагането на индикатора. </w:t>
            </w:r>
            <w:r w:rsidRPr="0031341E">
              <w:rPr>
                <w:rFonts w:ascii="Times New Roman" w:hAnsi="Times New Roman" w:cs="Times New Roman"/>
                <w:iCs/>
                <w:noProof/>
                <w:sz w:val="21"/>
                <w:szCs w:val="21"/>
                <w:lang w:val="bg-BG"/>
              </w:rPr>
              <w:t xml:space="preserve">Общината определя професионалните умения на служителите на общинската администрация като необходими за ефективното предоставяне на услуги. </w:t>
            </w:r>
            <w:r w:rsidRPr="0031341E">
              <w:rPr>
                <w:rFonts w:ascii="Times New Roman" w:hAnsi="Times New Roman" w:cs="Times New Roman"/>
                <w:noProof/>
                <w:sz w:val="21"/>
                <w:szCs w:val="21"/>
                <w:lang w:val="bg-BG"/>
              </w:rPr>
              <w:t>Разработени са Работни планове за всеки отделен служител на база поставените цели на дирекцията/отдела.</w:t>
            </w:r>
          </w:p>
          <w:p w14:paraId="3C5DDDBB" w14:textId="57DACA26" w:rsidR="00941C58" w:rsidRPr="0031341E" w:rsidRDefault="00BC18E8" w:rsidP="00033F79">
            <w:pPr>
              <w:rPr>
                <w:rFonts w:ascii="Times New Roman" w:eastAsia="Calibri" w:hAnsi="Times New Roman" w:cs="Times New Roman"/>
                <w:sz w:val="21"/>
                <w:szCs w:val="21"/>
                <w:lang w:val="bg-BG"/>
              </w:rPr>
            </w:pPr>
            <w:r w:rsidRPr="0031341E">
              <w:rPr>
                <w:rFonts w:ascii="Times New Roman" w:eastAsia="Times New Roman" w:hAnsi="Times New Roman" w:cs="Times New Roman"/>
                <w:sz w:val="21"/>
                <w:szCs w:val="21"/>
                <w:lang w:val="bg-BG" w:eastAsia="en-GB"/>
              </w:rPr>
              <w:t>Доказателствата имат съществен и всеобхватен ефект</w:t>
            </w:r>
          </w:p>
        </w:tc>
        <w:tc>
          <w:tcPr>
            <w:tcW w:w="2662" w:type="dxa"/>
          </w:tcPr>
          <w:p w14:paraId="0D39A955" w14:textId="77777777" w:rsidR="00465C6D" w:rsidRPr="0031341E" w:rsidRDefault="00465C6D" w:rsidP="00465C6D">
            <w:pPr>
              <w:jc w:val="center"/>
              <w:rPr>
                <w:rFonts w:ascii="Times New Roman" w:eastAsia="Calibri" w:hAnsi="Times New Roman" w:cs="Times New Roman"/>
                <w:sz w:val="21"/>
                <w:szCs w:val="21"/>
                <w:lang w:val="bg-BG"/>
              </w:rPr>
            </w:pPr>
            <w:r w:rsidRPr="0031341E">
              <w:rPr>
                <w:rFonts w:ascii="Times New Roman" w:eastAsia="Calibri" w:hAnsi="Times New Roman" w:cs="Times New Roman"/>
                <w:sz w:val="21"/>
                <w:szCs w:val="21"/>
                <w:lang w:val="bg-BG"/>
              </w:rPr>
              <w:t>Положително мнение (+)</w:t>
            </w:r>
          </w:p>
          <w:p w14:paraId="781018CF" w14:textId="40A4EE53" w:rsidR="00941C58" w:rsidRPr="0031341E" w:rsidRDefault="00465C6D" w:rsidP="00465C6D">
            <w:pPr>
              <w:jc w:val="center"/>
              <w:rPr>
                <w:rFonts w:ascii="Times New Roman" w:eastAsia="Calibri" w:hAnsi="Times New Roman" w:cs="Times New Roman"/>
                <w:sz w:val="21"/>
                <w:szCs w:val="21"/>
                <w:lang w:val="bg-BG"/>
              </w:rPr>
            </w:pPr>
            <w:r w:rsidRPr="0031341E">
              <w:rPr>
                <w:rFonts w:ascii="Times New Roman" w:eastAsia="Calibri" w:hAnsi="Times New Roman" w:cs="Times New Roman"/>
                <w:sz w:val="21"/>
                <w:szCs w:val="21"/>
                <w:lang w:val="bg-BG"/>
              </w:rPr>
              <w:t>МД</w:t>
            </w:r>
          </w:p>
        </w:tc>
      </w:tr>
      <w:tr w:rsidR="00141164" w:rsidRPr="0031341E" w14:paraId="1C207AA5" w14:textId="77777777" w:rsidTr="00033F79">
        <w:tc>
          <w:tcPr>
            <w:tcW w:w="13856" w:type="dxa"/>
            <w:gridSpan w:val="3"/>
            <w:shd w:val="clear" w:color="auto" w:fill="E2EFD9" w:themeFill="accent6" w:themeFillTint="33"/>
          </w:tcPr>
          <w:p w14:paraId="11C2A3B4" w14:textId="77777777" w:rsidR="005D4B4F" w:rsidRPr="0031341E" w:rsidRDefault="00141164" w:rsidP="005D4B4F">
            <w:pPr>
              <w:spacing w:line="276" w:lineRule="auto"/>
              <w:jc w:val="both"/>
              <w:rPr>
                <w:rFonts w:ascii="Times New Roman" w:eastAsia="Calibri" w:hAnsi="Times New Roman" w:cs="Times New Roman"/>
                <w:b/>
                <w:bCs/>
                <w:sz w:val="21"/>
                <w:szCs w:val="21"/>
                <w:lang w:val="bg-BG"/>
              </w:rPr>
            </w:pPr>
            <w:r w:rsidRPr="0031341E">
              <w:rPr>
                <w:rFonts w:ascii="Times New Roman" w:eastAsia="Calibri" w:hAnsi="Times New Roman" w:cs="Times New Roman"/>
                <w:b/>
                <w:sz w:val="21"/>
                <w:szCs w:val="21"/>
                <w:lang w:val="bg-BG"/>
              </w:rPr>
              <w:t xml:space="preserve">ДЕЙНОСТ 2. </w:t>
            </w:r>
            <w:r w:rsidR="005D4B4F" w:rsidRPr="0031341E">
              <w:rPr>
                <w:rFonts w:ascii="Times New Roman" w:eastAsia="Calibri" w:hAnsi="Times New Roman" w:cs="Times New Roman"/>
                <w:b/>
                <w:sz w:val="21"/>
                <w:szCs w:val="21"/>
                <w:lang w:val="bg-BG"/>
              </w:rPr>
              <w:t>Служителите са мотивирани непрекъснато да подобряват своята работа.</w:t>
            </w:r>
          </w:p>
          <w:p w14:paraId="730EDC25" w14:textId="77777777" w:rsidR="00141164" w:rsidRPr="0031341E" w:rsidRDefault="00141164" w:rsidP="005D4B4F">
            <w:pPr>
              <w:spacing w:line="276" w:lineRule="auto"/>
              <w:jc w:val="both"/>
              <w:rPr>
                <w:rFonts w:ascii="Times New Roman" w:eastAsia="Calibri" w:hAnsi="Times New Roman" w:cs="Times New Roman"/>
                <w:sz w:val="21"/>
                <w:szCs w:val="21"/>
                <w:lang w:val="bg-BG"/>
              </w:rPr>
            </w:pPr>
          </w:p>
        </w:tc>
      </w:tr>
      <w:tr w:rsidR="00141164" w:rsidRPr="0031341E" w14:paraId="1BC5B9ED" w14:textId="77777777" w:rsidTr="00033F79">
        <w:tc>
          <w:tcPr>
            <w:tcW w:w="13856" w:type="dxa"/>
            <w:gridSpan w:val="3"/>
            <w:shd w:val="clear" w:color="auto" w:fill="BDD6EE" w:themeFill="accent1" w:themeFillTint="66"/>
          </w:tcPr>
          <w:p w14:paraId="250DC184" w14:textId="77777777" w:rsidR="00141164" w:rsidRPr="0031341E" w:rsidRDefault="00141164" w:rsidP="00033F79">
            <w:pPr>
              <w:spacing w:line="276" w:lineRule="auto"/>
              <w:jc w:val="both"/>
              <w:rPr>
                <w:rFonts w:ascii="Times New Roman" w:eastAsia="Calibri" w:hAnsi="Times New Roman" w:cs="Times New Roman"/>
                <w:b/>
                <w:sz w:val="21"/>
                <w:szCs w:val="21"/>
                <w:lang w:val="bg-BG"/>
              </w:rPr>
            </w:pPr>
            <w:r w:rsidRPr="0031341E">
              <w:rPr>
                <w:rFonts w:ascii="Times New Roman" w:eastAsia="Calibri" w:hAnsi="Times New Roman" w:cs="Times New Roman"/>
                <w:b/>
                <w:iCs/>
                <w:sz w:val="21"/>
                <w:szCs w:val="21"/>
                <w:lang w:val="bg-BG"/>
              </w:rPr>
              <w:t xml:space="preserve">Индикатор 2. </w:t>
            </w:r>
            <w:r w:rsidR="005D4B4F" w:rsidRPr="0031341E">
              <w:rPr>
                <w:rFonts w:ascii="Times New Roman" w:eastAsia="Calibri" w:hAnsi="Times New Roman" w:cs="Times New Roman"/>
                <w:b/>
                <w:iCs/>
                <w:sz w:val="21"/>
                <w:szCs w:val="21"/>
                <w:lang w:val="bg-BG"/>
              </w:rPr>
              <w:t>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r>
      <w:tr w:rsidR="00465C6D" w:rsidRPr="0031341E" w14:paraId="4D093062" w14:textId="77777777" w:rsidTr="00D05759">
        <w:tc>
          <w:tcPr>
            <w:tcW w:w="11194" w:type="dxa"/>
            <w:gridSpan w:val="2"/>
            <w:shd w:val="clear" w:color="auto" w:fill="FFFFFF"/>
          </w:tcPr>
          <w:p w14:paraId="03375435" w14:textId="2CB45F25" w:rsidR="00003B5F" w:rsidRPr="0031341E" w:rsidRDefault="007C24FB" w:rsidP="00465C6D">
            <w:pPr>
              <w:jc w:val="both"/>
              <w:rPr>
                <w:rFonts w:ascii="Times New Roman" w:hAnsi="Times New Roman" w:cs="Times New Roman"/>
                <w:noProof/>
                <w:sz w:val="21"/>
                <w:szCs w:val="21"/>
                <w:lang w:val="bg-BG"/>
              </w:rPr>
            </w:pPr>
            <w:r>
              <w:rPr>
                <w:rFonts w:ascii="Times New Roman" w:hAnsi="Times New Roman" w:cs="Times New Roman"/>
                <w:noProof/>
                <w:sz w:val="21"/>
                <w:szCs w:val="21"/>
                <w:lang w:val="bg-BG"/>
              </w:rPr>
              <w:t>Заложена е</w:t>
            </w:r>
            <w:r w:rsidR="00003B5F" w:rsidRPr="0031341E">
              <w:rPr>
                <w:rFonts w:ascii="Times New Roman" w:hAnsi="Times New Roman" w:cs="Times New Roman"/>
                <w:noProof/>
                <w:sz w:val="21"/>
                <w:szCs w:val="21"/>
                <w:lang w:val="bg-BG"/>
              </w:rPr>
              <w:t xml:space="preserve"> система за мотивация на служителите, за възнаграждаване на доброто изпълнение на задълженията и подобряване на недобре-представените дейности от служителите във „Вътрешни правила за работната заплата на община Мездра“. </w:t>
            </w:r>
            <w:r w:rsidR="00003B5F" w:rsidRPr="0031341E">
              <w:rPr>
                <w:rFonts w:ascii="Times New Roman" w:hAnsi="Times New Roman" w:cs="Times New Roman"/>
                <w:sz w:val="21"/>
                <w:szCs w:val="21"/>
                <w:lang w:val="bg-BG" w:eastAsia="bg-BG"/>
              </w:rPr>
              <w:t xml:space="preserve">Не </w:t>
            </w:r>
            <w:r w:rsidR="00080D7F">
              <w:rPr>
                <w:rFonts w:ascii="Times New Roman" w:hAnsi="Times New Roman" w:cs="Times New Roman"/>
                <w:sz w:val="21"/>
                <w:szCs w:val="21"/>
                <w:lang w:val="bg-BG" w:eastAsia="bg-BG"/>
              </w:rPr>
              <w:t>с</w:t>
            </w:r>
            <w:r w:rsidR="00003B5F" w:rsidRPr="0031341E">
              <w:rPr>
                <w:rFonts w:ascii="Times New Roman" w:hAnsi="Times New Roman" w:cs="Times New Roman"/>
                <w:sz w:val="21"/>
                <w:szCs w:val="21"/>
                <w:lang w:val="bg-BG" w:eastAsia="bg-BG"/>
              </w:rPr>
              <w:t xml:space="preserve">а приложени </w:t>
            </w:r>
            <w:r w:rsidR="00080D7F">
              <w:rPr>
                <w:rFonts w:ascii="Times New Roman" w:hAnsi="Times New Roman" w:cs="Times New Roman"/>
                <w:sz w:val="21"/>
                <w:szCs w:val="21"/>
                <w:lang w:val="bg-BG" w:eastAsia="bg-BG"/>
              </w:rPr>
              <w:t xml:space="preserve">никакви </w:t>
            </w:r>
            <w:r w:rsidR="00003B5F" w:rsidRPr="0031341E">
              <w:rPr>
                <w:rFonts w:ascii="Times New Roman" w:hAnsi="Times New Roman" w:cs="Times New Roman"/>
                <w:sz w:val="21"/>
                <w:szCs w:val="21"/>
                <w:lang w:val="bg-BG" w:eastAsia="bg-BG"/>
              </w:rPr>
              <w:t>доказателства за мотивиране на служителите.</w:t>
            </w:r>
          </w:p>
          <w:p w14:paraId="0B7A6BD4" w14:textId="3CD68FDA" w:rsidR="00465C6D" w:rsidRPr="0031341E" w:rsidRDefault="00080D7F" w:rsidP="00465C6D">
            <w:pPr>
              <w:jc w:val="both"/>
              <w:rPr>
                <w:rFonts w:ascii="Times New Roman" w:eastAsia="Calibri" w:hAnsi="Times New Roman" w:cs="Times New Roman"/>
                <w:b/>
                <w:iCs/>
                <w:sz w:val="21"/>
                <w:szCs w:val="21"/>
                <w:lang w:val="bg-BG"/>
              </w:rPr>
            </w:pPr>
            <w:r w:rsidRPr="0031341E">
              <w:rPr>
                <w:rFonts w:ascii="Times New Roman" w:eastAsia="Calibri" w:hAnsi="Times New Roman" w:cs="Times New Roman"/>
                <w:color w:val="FF0000"/>
                <w:sz w:val="21"/>
                <w:szCs w:val="21"/>
                <w:lang w:val="bg-BG"/>
              </w:rPr>
              <w:t>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w:t>
            </w:r>
          </w:p>
        </w:tc>
        <w:tc>
          <w:tcPr>
            <w:tcW w:w="2662" w:type="dxa"/>
            <w:shd w:val="clear" w:color="auto" w:fill="FFFFFF"/>
          </w:tcPr>
          <w:p w14:paraId="7B8E019A" w14:textId="77777777" w:rsidR="00080D7F" w:rsidRPr="0031341E" w:rsidRDefault="00080D7F" w:rsidP="00080D7F">
            <w:pPr>
              <w:tabs>
                <w:tab w:val="left" w:pos="7938"/>
              </w:tabs>
              <w:spacing w:afterLines="40" w:after="96"/>
              <w:jc w:val="both"/>
              <w:rPr>
                <w:rFonts w:ascii="Times New Roman" w:eastAsia="Calibri" w:hAnsi="Times New Roman" w:cs="Times New Roman"/>
                <w:sz w:val="21"/>
                <w:szCs w:val="21"/>
                <w:lang w:val="bg-BG"/>
              </w:rPr>
            </w:pPr>
            <w:r w:rsidRPr="0031341E">
              <w:rPr>
                <w:rFonts w:ascii="Times New Roman" w:eastAsia="Calibri" w:hAnsi="Times New Roman" w:cs="Times New Roman"/>
                <w:sz w:val="21"/>
                <w:szCs w:val="21"/>
                <w:lang w:val="bg-BG"/>
              </w:rPr>
              <w:t xml:space="preserve">Отрицателно мнение (-) </w:t>
            </w:r>
          </w:p>
          <w:p w14:paraId="7287565D" w14:textId="11E05B7F" w:rsidR="00465C6D" w:rsidRPr="0031341E" w:rsidRDefault="00080D7F" w:rsidP="00080D7F">
            <w:pPr>
              <w:jc w:val="center"/>
              <w:rPr>
                <w:rFonts w:ascii="Times New Roman" w:eastAsia="Calibri" w:hAnsi="Times New Roman" w:cs="Times New Roman"/>
                <w:b/>
                <w:iCs/>
                <w:sz w:val="21"/>
                <w:szCs w:val="21"/>
                <w:lang w:val="bg-BG"/>
              </w:rPr>
            </w:pPr>
            <w:r w:rsidRPr="0031341E">
              <w:rPr>
                <w:rFonts w:ascii="Times New Roman" w:eastAsia="Calibri" w:hAnsi="Times New Roman" w:cs="Times New Roman"/>
                <w:bCs/>
                <w:sz w:val="21"/>
                <w:szCs w:val="21"/>
                <w:lang w:val="bg-BG"/>
              </w:rPr>
              <w:t>С</w:t>
            </w:r>
          </w:p>
        </w:tc>
      </w:tr>
      <w:tr w:rsidR="00465C6D" w:rsidRPr="0031341E" w14:paraId="22908DE4" w14:textId="77777777" w:rsidTr="00033F79">
        <w:tc>
          <w:tcPr>
            <w:tcW w:w="13856" w:type="dxa"/>
            <w:gridSpan w:val="3"/>
            <w:shd w:val="clear" w:color="auto" w:fill="BDD6EE" w:themeFill="accent1" w:themeFillTint="66"/>
          </w:tcPr>
          <w:p w14:paraId="74921084" w14:textId="77777777" w:rsidR="00465C6D" w:rsidRPr="0031341E" w:rsidRDefault="00465C6D" w:rsidP="00465C6D">
            <w:pPr>
              <w:tabs>
                <w:tab w:val="left" w:pos="7938"/>
              </w:tabs>
              <w:spacing w:afterLines="40" w:after="96"/>
              <w:jc w:val="both"/>
              <w:rPr>
                <w:rFonts w:ascii="Times New Roman" w:eastAsia="Calibri" w:hAnsi="Times New Roman" w:cs="Times New Roman"/>
                <w:b/>
                <w:sz w:val="21"/>
                <w:szCs w:val="21"/>
                <w:lang w:val="bg-BG"/>
              </w:rPr>
            </w:pPr>
            <w:r w:rsidRPr="0031341E">
              <w:rPr>
                <w:rFonts w:ascii="Times New Roman" w:eastAsia="Calibri" w:hAnsi="Times New Roman" w:cs="Times New Roman"/>
                <w:b/>
                <w:sz w:val="21"/>
                <w:szCs w:val="21"/>
                <w:lang w:val="bg-BG"/>
              </w:rPr>
              <w:t>Индикатор 3.</w:t>
            </w:r>
            <w:r w:rsidRPr="0031341E">
              <w:rPr>
                <w:rFonts w:ascii="Times New Roman" w:eastAsia="Calibri" w:hAnsi="Times New Roman" w:cs="Times New Roman"/>
                <w:b/>
                <w:iCs/>
                <w:noProof/>
                <w:sz w:val="21"/>
                <w:szCs w:val="21"/>
                <w:lang w:val="bg-BG" w:eastAsia="bg-BG"/>
              </w:rPr>
              <w:t xml:space="preserve"> Общината има политика и процедури за набиране и подбор на кадри, които са публични и се прилагат последователно.</w:t>
            </w:r>
          </w:p>
        </w:tc>
      </w:tr>
      <w:tr w:rsidR="00465C6D" w:rsidRPr="0031341E" w14:paraId="5B8D5C62" w14:textId="77777777" w:rsidTr="002143DE">
        <w:tc>
          <w:tcPr>
            <w:tcW w:w="11194" w:type="dxa"/>
            <w:gridSpan w:val="2"/>
            <w:shd w:val="clear" w:color="auto" w:fill="FFFFFF"/>
          </w:tcPr>
          <w:p w14:paraId="6C059B05" w14:textId="58CE10AD" w:rsidR="002055CA" w:rsidRPr="0031341E" w:rsidRDefault="002055CA" w:rsidP="00465C6D">
            <w:pPr>
              <w:tabs>
                <w:tab w:val="left" w:pos="7938"/>
              </w:tabs>
              <w:spacing w:afterLines="40" w:after="96"/>
              <w:jc w:val="both"/>
              <w:rPr>
                <w:rFonts w:ascii="Times New Roman" w:eastAsia="Times New Roman" w:hAnsi="Times New Roman" w:cs="Times New Roman"/>
                <w:sz w:val="21"/>
                <w:szCs w:val="21"/>
                <w:lang w:val="bg-BG" w:eastAsia="en-GB"/>
              </w:rPr>
            </w:pPr>
            <w:r w:rsidRPr="0031341E">
              <w:rPr>
                <w:rFonts w:ascii="Times New Roman" w:hAnsi="Times New Roman" w:cs="Times New Roman"/>
                <w:noProof/>
                <w:sz w:val="21"/>
                <w:szCs w:val="21"/>
                <w:lang w:val="bg-BG"/>
              </w:rPr>
              <w:t xml:space="preserve">Общината има политика по управление на човешките ресурси (част от ИСУ) и процедури за набиране и подбор на кадри, които са публични и се прилагат </w:t>
            </w:r>
            <w:r w:rsidR="007C24FB">
              <w:rPr>
                <w:rFonts w:ascii="Times New Roman" w:hAnsi="Times New Roman" w:cs="Times New Roman"/>
                <w:noProof/>
                <w:sz w:val="21"/>
                <w:szCs w:val="21"/>
                <w:lang w:val="bg-BG"/>
              </w:rPr>
              <w:t>частично</w:t>
            </w:r>
            <w:r w:rsidRPr="0031341E">
              <w:rPr>
                <w:rFonts w:ascii="Times New Roman" w:hAnsi="Times New Roman" w:cs="Times New Roman"/>
                <w:noProof/>
                <w:sz w:val="21"/>
                <w:szCs w:val="21"/>
                <w:lang w:val="bg-BG"/>
              </w:rPr>
              <w:t xml:space="preserve">. Общината </w:t>
            </w:r>
            <w:r w:rsidR="007C24FB">
              <w:rPr>
                <w:rFonts w:ascii="Times New Roman" w:hAnsi="Times New Roman" w:cs="Times New Roman"/>
                <w:noProof/>
                <w:sz w:val="21"/>
                <w:szCs w:val="21"/>
                <w:lang w:val="bg-BG"/>
              </w:rPr>
              <w:t xml:space="preserve">не е представила доказателство за </w:t>
            </w:r>
            <w:r w:rsidRPr="0031341E">
              <w:rPr>
                <w:rFonts w:ascii="Times New Roman" w:hAnsi="Times New Roman" w:cs="Times New Roman"/>
                <w:noProof/>
                <w:sz w:val="21"/>
                <w:szCs w:val="21"/>
                <w:lang w:val="bg-BG"/>
              </w:rPr>
              <w:t>анализ</w:t>
            </w:r>
            <w:r w:rsidR="007C24FB">
              <w:rPr>
                <w:rFonts w:ascii="Times New Roman" w:hAnsi="Times New Roman" w:cs="Times New Roman"/>
                <w:noProof/>
                <w:sz w:val="21"/>
                <w:szCs w:val="21"/>
                <w:lang w:val="bg-BG"/>
              </w:rPr>
              <w:t xml:space="preserve"> на</w:t>
            </w:r>
            <w:r w:rsidRPr="0031341E">
              <w:rPr>
                <w:rFonts w:ascii="Times New Roman" w:hAnsi="Times New Roman" w:cs="Times New Roman"/>
                <w:noProof/>
                <w:sz w:val="21"/>
                <w:szCs w:val="21"/>
                <w:lang w:val="bg-BG"/>
              </w:rPr>
              <w:t xml:space="preserve"> прилагането и резултатите от процедурите по набиране, обучение и повишаване, и прави необходимите подобрения въз основа на </w:t>
            </w:r>
            <w:r w:rsidR="007C24FB">
              <w:rPr>
                <w:rFonts w:ascii="Times New Roman" w:hAnsi="Times New Roman" w:cs="Times New Roman"/>
                <w:noProof/>
                <w:sz w:val="21"/>
                <w:szCs w:val="21"/>
                <w:lang w:val="bg-BG"/>
              </w:rPr>
              <w:t>него</w:t>
            </w:r>
          </w:p>
          <w:p w14:paraId="1EA03A13" w14:textId="209A0382" w:rsidR="00465C6D" w:rsidRPr="0031341E" w:rsidRDefault="00465C6D" w:rsidP="00465C6D">
            <w:pPr>
              <w:tabs>
                <w:tab w:val="left" w:pos="7938"/>
              </w:tabs>
              <w:spacing w:afterLines="40" w:after="96"/>
              <w:jc w:val="both"/>
              <w:rPr>
                <w:rFonts w:ascii="Times New Roman" w:eastAsia="Calibri" w:hAnsi="Times New Roman" w:cs="Times New Roman"/>
                <w:b/>
                <w:sz w:val="21"/>
                <w:szCs w:val="21"/>
                <w:lang w:val="bg-BG"/>
              </w:rPr>
            </w:pPr>
            <w:r w:rsidRPr="0031341E">
              <w:rPr>
                <w:rFonts w:ascii="Times New Roman" w:eastAsia="Times New Roman" w:hAnsi="Times New Roman" w:cs="Times New Roman"/>
                <w:sz w:val="21"/>
                <w:szCs w:val="21"/>
                <w:lang w:val="bg-BG" w:eastAsia="en-GB"/>
              </w:rPr>
              <w:t xml:space="preserve">Доказателствата имат съществен </w:t>
            </w:r>
            <w:r w:rsidR="007C24FB">
              <w:rPr>
                <w:rFonts w:ascii="Times New Roman" w:eastAsia="Times New Roman" w:hAnsi="Times New Roman" w:cs="Times New Roman"/>
                <w:sz w:val="21"/>
                <w:szCs w:val="21"/>
                <w:lang w:val="bg-BG" w:eastAsia="en-GB"/>
              </w:rPr>
              <w:t>но не</w:t>
            </w:r>
            <w:r w:rsidRPr="0031341E">
              <w:rPr>
                <w:rFonts w:ascii="Times New Roman" w:eastAsia="Times New Roman" w:hAnsi="Times New Roman" w:cs="Times New Roman"/>
                <w:sz w:val="21"/>
                <w:szCs w:val="21"/>
                <w:lang w:val="bg-BG" w:eastAsia="en-GB"/>
              </w:rPr>
              <w:t xml:space="preserve"> всеобхватен ефект</w:t>
            </w:r>
          </w:p>
        </w:tc>
        <w:tc>
          <w:tcPr>
            <w:tcW w:w="2662" w:type="dxa"/>
            <w:shd w:val="clear" w:color="auto" w:fill="FFFFFF"/>
          </w:tcPr>
          <w:p w14:paraId="5401F34D" w14:textId="77777777" w:rsidR="00465C6D" w:rsidRPr="0031341E" w:rsidRDefault="00465C6D" w:rsidP="00465C6D">
            <w:pPr>
              <w:jc w:val="center"/>
              <w:rPr>
                <w:rFonts w:ascii="Times New Roman" w:eastAsia="Calibri" w:hAnsi="Times New Roman" w:cs="Times New Roman"/>
                <w:sz w:val="21"/>
                <w:szCs w:val="21"/>
                <w:lang w:val="bg-BG"/>
              </w:rPr>
            </w:pPr>
            <w:r w:rsidRPr="0031341E">
              <w:rPr>
                <w:rFonts w:ascii="Times New Roman" w:eastAsia="Calibri" w:hAnsi="Times New Roman" w:cs="Times New Roman"/>
                <w:sz w:val="21"/>
                <w:szCs w:val="21"/>
                <w:lang w:val="bg-BG"/>
              </w:rPr>
              <w:t>Положително мнение (+)</w:t>
            </w:r>
          </w:p>
          <w:p w14:paraId="03E0A101" w14:textId="1C19EA9D" w:rsidR="00465C6D" w:rsidRPr="0031341E" w:rsidRDefault="00465C6D" w:rsidP="00465C6D">
            <w:pPr>
              <w:tabs>
                <w:tab w:val="left" w:pos="7938"/>
              </w:tabs>
              <w:spacing w:afterLines="40" w:after="96"/>
              <w:jc w:val="center"/>
              <w:rPr>
                <w:rFonts w:ascii="Times New Roman" w:eastAsia="Calibri" w:hAnsi="Times New Roman" w:cs="Times New Roman"/>
                <w:b/>
                <w:sz w:val="21"/>
                <w:szCs w:val="21"/>
                <w:lang w:val="bg-BG"/>
              </w:rPr>
            </w:pPr>
            <w:r w:rsidRPr="0031341E">
              <w:rPr>
                <w:rFonts w:ascii="Times New Roman" w:eastAsia="Calibri" w:hAnsi="Times New Roman" w:cs="Times New Roman"/>
                <w:sz w:val="21"/>
                <w:szCs w:val="21"/>
                <w:lang w:val="bg-BG"/>
              </w:rPr>
              <w:t>Д</w:t>
            </w:r>
          </w:p>
        </w:tc>
      </w:tr>
      <w:tr w:rsidR="00465C6D" w:rsidRPr="0031341E" w14:paraId="6EAE1297" w14:textId="77777777" w:rsidTr="00033F79">
        <w:tc>
          <w:tcPr>
            <w:tcW w:w="13856" w:type="dxa"/>
            <w:gridSpan w:val="3"/>
            <w:shd w:val="clear" w:color="auto" w:fill="BDD6EE" w:themeFill="accent1" w:themeFillTint="66"/>
          </w:tcPr>
          <w:p w14:paraId="591DFE35" w14:textId="77777777" w:rsidR="00465C6D" w:rsidRPr="0031341E" w:rsidRDefault="00465C6D" w:rsidP="00465C6D">
            <w:pPr>
              <w:tabs>
                <w:tab w:val="left" w:pos="7938"/>
              </w:tabs>
              <w:spacing w:afterLines="40" w:after="96"/>
              <w:jc w:val="both"/>
              <w:rPr>
                <w:rFonts w:ascii="Times New Roman" w:eastAsia="Calibri" w:hAnsi="Times New Roman" w:cs="Times New Roman"/>
                <w:b/>
                <w:sz w:val="21"/>
                <w:szCs w:val="21"/>
                <w:lang w:val="bg-BG"/>
              </w:rPr>
            </w:pPr>
            <w:r w:rsidRPr="0031341E">
              <w:rPr>
                <w:rFonts w:ascii="Times New Roman" w:eastAsia="Calibri" w:hAnsi="Times New Roman" w:cs="Times New Roman"/>
                <w:b/>
                <w:sz w:val="21"/>
                <w:szCs w:val="21"/>
                <w:lang w:val="bg-BG"/>
              </w:rPr>
              <w:t>Индикатор 4. 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r>
      <w:tr w:rsidR="00465C6D" w:rsidRPr="0031341E" w14:paraId="75B254DD" w14:textId="77777777" w:rsidTr="00EA31BE">
        <w:tc>
          <w:tcPr>
            <w:tcW w:w="11194" w:type="dxa"/>
            <w:gridSpan w:val="2"/>
            <w:shd w:val="clear" w:color="auto" w:fill="FFFFFF"/>
          </w:tcPr>
          <w:p w14:paraId="2B9F556A" w14:textId="73FDF6E1" w:rsidR="00F1739F" w:rsidRPr="0031341E" w:rsidRDefault="00F1739F" w:rsidP="00465C6D">
            <w:pPr>
              <w:tabs>
                <w:tab w:val="left" w:pos="7938"/>
              </w:tabs>
              <w:spacing w:afterLines="40" w:after="96"/>
              <w:jc w:val="both"/>
              <w:rPr>
                <w:rFonts w:ascii="Times New Roman" w:eastAsia="Times New Roman" w:hAnsi="Times New Roman" w:cs="Times New Roman"/>
                <w:sz w:val="21"/>
                <w:szCs w:val="21"/>
                <w:lang w:val="bg-BG" w:eastAsia="en-GB"/>
              </w:rPr>
            </w:pPr>
            <w:r w:rsidRPr="0031341E">
              <w:rPr>
                <w:rFonts w:ascii="Times New Roman" w:hAnsi="Times New Roman" w:cs="Times New Roman"/>
                <w:sz w:val="21"/>
                <w:szCs w:val="21"/>
                <w:lang w:val="bg-BG"/>
              </w:rPr>
              <w:t>Общината е разработила План за обучение за 2020 г. в който са заложени 17 теми, произлезли от анализа на компетентността на общинските служители и необходимостта от повишаване на квалификацията им. В Плана за обучения не са посочени финансовите ресурси, които са необходими за тези обучения – по този начин е трудно да се проследи съответствието между бюджета за 2020 г. и планираните обучения, както и ако в бюджета няма достатъчно как ще се финансират те.</w:t>
            </w:r>
          </w:p>
          <w:p w14:paraId="270C14CE" w14:textId="0414C391" w:rsidR="00465C6D" w:rsidRPr="0031341E" w:rsidRDefault="00465C6D" w:rsidP="00465C6D">
            <w:pPr>
              <w:tabs>
                <w:tab w:val="left" w:pos="7938"/>
              </w:tabs>
              <w:spacing w:afterLines="40" w:after="96"/>
              <w:jc w:val="both"/>
              <w:rPr>
                <w:rFonts w:ascii="Times New Roman" w:eastAsia="Calibri" w:hAnsi="Times New Roman" w:cs="Times New Roman"/>
                <w:b/>
                <w:sz w:val="21"/>
                <w:szCs w:val="21"/>
                <w:lang w:val="bg-BG"/>
              </w:rPr>
            </w:pPr>
            <w:r w:rsidRPr="0031341E">
              <w:rPr>
                <w:rFonts w:ascii="Times New Roman" w:eastAsia="Times New Roman" w:hAnsi="Times New Roman" w:cs="Times New Roman"/>
                <w:sz w:val="21"/>
                <w:szCs w:val="21"/>
                <w:lang w:val="bg-BG" w:eastAsia="en-GB"/>
              </w:rPr>
              <w:lastRenderedPageBreak/>
              <w:t xml:space="preserve">Доказателствата имат съществен </w:t>
            </w:r>
            <w:r w:rsidR="009C0942" w:rsidRPr="0031341E">
              <w:rPr>
                <w:rFonts w:ascii="Times New Roman" w:eastAsia="Times New Roman" w:hAnsi="Times New Roman" w:cs="Times New Roman"/>
                <w:sz w:val="21"/>
                <w:szCs w:val="21"/>
                <w:lang w:val="bg-BG" w:eastAsia="en-GB"/>
              </w:rPr>
              <w:t>но не</w:t>
            </w:r>
            <w:r w:rsidRPr="0031341E">
              <w:rPr>
                <w:rFonts w:ascii="Times New Roman" w:eastAsia="Times New Roman" w:hAnsi="Times New Roman" w:cs="Times New Roman"/>
                <w:sz w:val="21"/>
                <w:szCs w:val="21"/>
                <w:lang w:val="bg-BG" w:eastAsia="en-GB"/>
              </w:rPr>
              <w:t xml:space="preserve"> всеобхватен ефект</w:t>
            </w:r>
          </w:p>
        </w:tc>
        <w:tc>
          <w:tcPr>
            <w:tcW w:w="2662" w:type="dxa"/>
            <w:shd w:val="clear" w:color="auto" w:fill="FFFFFF"/>
          </w:tcPr>
          <w:p w14:paraId="59B0AC38" w14:textId="77777777" w:rsidR="00465C6D" w:rsidRPr="0031341E" w:rsidRDefault="00465C6D" w:rsidP="00465C6D">
            <w:pPr>
              <w:jc w:val="center"/>
              <w:rPr>
                <w:rFonts w:ascii="Times New Roman" w:eastAsia="Calibri" w:hAnsi="Times New Roman" w:cs="Times New Roman"/>
                <w:sz w:val="21"/>
                <w:szCs w:val="21"/>
                <w:lang w:val="bg-BG"/>
              </w:rPr>
            </w:pPr>
            <w:r w:rsidRPr="0031341E">
              <w:rPr>
                <w:rFonts w:ascii="Times New Roman" w:eastAsia="Calibri" w:hAnsi="Times New Roman" w:cs="Times New Roman"/>
                <w:sz w:val="21"/>
                <w:szCs w:val="21"/>
                <w:lang w:val="bg-BG"/>
              </w:rPr>
              <w:lastRenderedPageBreak/>
              <w:t>Положително мнение (+)</w:t>
            </w:r>
          </w:p>
          <w:p w14:paraId="1586F6AF" w14:textId="60157B8E" w:rsidR="00465C6D" w:rsidRPr="0031341E" w:rsidRDefault="00465C6D" w:rsidP="00465C6D">
            <w:pPr>
              <w:tabs>
                <w:tab w:val="left" w:pos="7938"/>
              </w:tabs>
              <w:spacing w:afterLines="40" w:after="96"/>
              <w:jc w:val="center"/>
              <w:rPr>
                <w:rFonts w:ascii="Times New Roman" w:eastAsia="Calibri" w:hAnsi="Times New Roman" w:cs="Times New Roman"/>
                <w:b/>
                <w:sz w:val="21"/>
                <w:szCs w:val="21"/>
                <w:lang w:val="bg-BG"/>
              </w:rPr>
            </w:pPr>
            <w:r w:rsidRPr="0031341E">
              <w:rPr>
                <w:rFonts w:ascii="Times New Roman" w:eastAsia="Calibri" w:hAnsi="Times New Roman" w:cs="Times New Roman"/>
                <w:sz w:val="21"/>
                <w:szCs w:val="21"/>
                <w:lang w:val="bg-BG"/>
              </w:rPr>
              <w:t>Д</w:t>
            </w:r>
          </w:p>
        </w:tc>
      </w:tr>
      <w:tr w:rsidR="00465C6D" w:rsidRPr="0031341E" w14:paraId="0DF542D6" w14:textId="77777777" w:rsidTr="00033F79">
        <w:tc>
          <w:tcPr>
            <w:tcW w:w="13856" w:type="dxa"/>
            <w:gridSpan w:val="3"/>
            <w:shd w:val="clear" w:color="auto" w:fill="BDD6EE" w:themeFill="accent1" w:themeFillTint="66"/>
          </w:tcPr>
          <w:p w14:paraId="556E9274" w14:textId="77777777" w:rsidR="00465C6D" w:rsidRPr="0031341E" w:rsidRDefault="00465C6D" w:rsidP="00465C6D">
            <w:pPr>
              <w:tabs>
                <w:tab w:val="left" w:pos="7938"/>
              </w:tabs>
              <w:spacing w:afterLines="40" w:after="96"/>
              <w:jc w:val="both"/>
              <w:rPr>
                <w:rFonts w:ascii="Times New Roman" w:eastAsia="Calibri" w:hAnsi="Times New Roman" w:cs="Times New Roman"/>
                <w:b/>
                <w:sz w:val="21"/>
                <w:szCs w:val="21"/>
                <w:lang w:val="bg-BG"/>
              </w:rPr>
            </w:pPr>
            <w:r w:rsidRPr="0031341E">
              <w:rPr>
                <w:rFonts w:ascii="Times New Roman" w:eastAsia="Calibri" w:hAnsi="Times New Roman" w:cs="Times New Roman"/>
                <w:b/>
                <w:sz w:val="21"/>
                <w:szCs w:val="21"/>
                <w:lang w:val="bg-BG"/>
              </w:rPr>
              <w:lastRenderedPageBreak/>
              <w:t>Индикатор 5</w:t>
            </w:r>
            <w:r w:rsidRPr="0031341E">
              <w:rPr>
                <w:rFonts w:ascii="Times New Roman" w:eastAsia="Calibri" w:hAnsi="Times New Roman" w:cs="Times New Roman"/>
                <w:b/>
                <w:sz w:val="21"/>
                <w:szCs w:val="21"/>
                <w:shd w:val="clear" w:color="auto" w:fill="BDD6EE" w:themeFill="accent1" w:themeFillTint="66"/>
                <w:lang w:val="bg-BG"/>
              </w:rPr>
              <w:t>. 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r>
      <w:tr w:rsidR="00465C6D" w:rsidRPr="0031341E" w14:paraId="21FF88FD" w14:textId="77777777" w:rsidTr="00334206">
        <w:tc>
          <w:tcPr>
            <w:tcW w:w="11194" w:type="dxa"/>
            <w:gridSpan w:val="2"/>
            <w:shd w:val="clear" w:color="auto" w:fill="FFFFFF"/>
          </w:tcPr>
          <w:p w14:paraId="63215786" w14:textId="11278CE5" w:rsidR="00C24F44" w:rsidRPr="0031341E" w:rsidRDefault="00C24F44" w:rsidP="00465C6D">
            <w:pPr>
              <w:tabs>
                <w:tab w:val="left" w:pos="7938"/>
              </w:tabs>
              <w:spacing w:afterLines="40" w:after="96"/>
              <w:jc w:val="both"/>
              <w:rPr>
                <w:rFonts w:ascii="Times New Roman" w:eastAsia="Times New Roman" w:hAnsi="Times New Roman" w:cs="Times New Roman"/>
                <w:sz w:val="21"/>
                <w:szCs w:val="21"/>
                <w:lang w:val="bg-BG" w:eastAsia="en-GB"/>
              </w:rPr>
            </w:pPr>
            <w:r w:rsidRPr="0031341E">
              <w:rPr>
                <w:rFonts w:ascii="Times New Roman" w:hAnsi="Times New Roman" w:cs="Times New Roman"/>
                <w:sz w:val="21"/>
                <w:szCs w:val="21"/>
                <w:lang w:val="bg-BG"/>
              </w:rPr>
              <w:t xml:space="preserve">Общината е предоставила само план за обучение и отчет на бюджета за 2019 г., където са посочени изразходваните средства за обучение, но анализът от изпълнението на плана </w:t>
            </w:r>
            <w:r w:rsidRPr="0031341E">
              <w:rPr>
                <w:rFonts w:ascii="Times New Roman" w:eastAsia="Calibri" w:hAnsi="Times New Roman" w:cs="Times New Roman"/>
                <w:bCs/>
                <w:sz w:val="21"/>
                <w:szCs w:val="21"/>
                <w:lang w:val="bg-BG"/>
              </w:rPr>
              <w:t>по набиране, обучение и повишаване</w:t>
            </w:r>
            <w:r w:rsidRPr="0031341E">
              <w:rPr>
                <w:rFonts w:ascii="Times New Roman" w:hAnsi="Times New Roman" w:cs="Times New Roman"/>
                <w:bCs/>
                <w:sz w:val="21"/>
                <w:szCs w:val="21"/>
                <w:lang w:val="bg-BG"/>
              </w:rPr>
              <w:t xml:space="preserve"> на квалификацията за 2019 г. не е приложен</w:t>
            </w:r>
          </w:p>
          <w:p w14:paraId="1511C54A" w14:textId="1F257F0B" w:rsidR="00465C6D" w:rsidRPr="0031341E" w:rsidRDefault="00C24F44" w:rsidP="00465C6D">
            <w:pPr>
              <w:tabs>
                <w:tab w:val="left" w:pos="7938"/>
              </w:tabs>
              <w:spacing w:afterLines="40" w:after="96"/>
              <w:jc w:val="both"/>
              <w:rPr>
                <w:rFonts w:ascii="Times New Roman" w:eastAsia="Calibri" w:hAnsi="Times New Roman" w:cs="Times New Roman"/>
                <w:b/>
                <w:sz w:val="21"/>
                <w:szCs w:val="21"/>
                <w:lang w:val="bg-BG"/>
              </w:rPr>
            </w:pPr>
            <w:r w:rsidRPr="0031341E">
              <w:rPr>
                <w:rFonts w:ascii="Times New Roman" w:eastAsia="Calibri" w:hAnsi="Times New Roman" w:cs="Times New Roman"/>
                <w:color w:val="FF0000"/>
                <w:sz w:val="21"/>
                <w:szCs w:val="21"/>
                <w:lang w:val="bg-BG"/>
              </w:rPr>
              <w:t>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w:t>
            </w:r>
          </w:p>
        </w:tc>
        <w:tc>
          <w:tcPr>
            <w:tcW w:w="2662" w:type="dxa"/>
            <w:shd w:val="clear" w:color="auto" w:fill="FFFFFF"/>
          </w:tcPr>
          <w:p w14:paraId="7D4C1041" w14:textId="77777777" w:rsidR="00C24F44" w:rsidRPr="0031341E" w:rsidRDefault="00C24F44" w:rsidP="00C24F44">
            <w:pPr>
              <w:tabs>
                <w:tab w:val="left" w:pos="7938"/>
              </w:tabs>
              <w:spacing w:afterLines="40" w:after="96"/>
              <w:jc w:val="both"/>
              <w:rPr>
                <w:rFonts w:ascii="Times New Roman" w:eastAsia="Calibri" w:hAnsi="Times New Roman" w:cs="Times New Roman"/>
                <w:sz w:val="21"/>
                <w:szCs w:val="21"/>
                <w:lang w:val="bg-BG"/>
              </w:rPr>
            </w:pPr>
            <w:r w:rsidRPr="0031341E">
              <w:rPr>
                <w:rFonts w:ascii="Times New Roman" w:eastAsia="Calibri" w:hAnsi="Times New Roman" w:cs="Times New Roman"/>
                <w:sz w:val="21"/>
                <w:szCs w:val="21"/>
                <w:lang w:val="bg-BG"/>
              </w:rPr>
              <w:t xml:space="preserve">Отрицателно мнение (-) </w:t>
            </w:r>
          </w:p>
          <w:p w14:paraId="65CA6E8A" w14:textId="6A187B62" w:rsidR="00465C6D" w:rsidRPr="0031341E" w:rsidRDefault="00C24F44" w:rsidP="00C24F44">
            <w:pPr>
              <w:tabs>
                <w:tab w:val="left" w:pos="7938"/>
              </w:tabs>
              <w:spacing w:afterLines="40" w:after="96"/>
              <w:jc w:val="center"/>
              <w:rPr>
                <w:rFonts w:ascii="Times New Roman" w:eastAsia="Calibri" w:hAnsi="Times New Roman" w:cs="Times New Roman"/>
                <w:b/>
                <w:sz w:val="21"/>
                <w:szCs w:val="21"/>
                <w:lang w:val="bg-BG"/>
              </w:rPr>
            </w:pPr>
            <w:r w:rsidRPr="0031341E">
              <w:rPr>
                <w:rFonts w:ascii="Times New Roman" w:eastAsia="Calibri" w:hAnsi="Times New Roman" w:cs="Times New Roman"/>
                <w:bCs/>
                <w:sz w:val="21"/>
                <w:szCs w:val="21"/>
                <w:lang w:val="bg-BG"/>
              </w:rPr>
              <w:t>С</w:t>
            </w:r>
          </w:p>
        </w:tc>
      </w:tr>
      <w:tr w:rsidR="00465C6D" w:rsidRPr="0031341E" w14:paraId="7FA24744" w14:textId="77777777" w:rsidTr="00033F79">
        <w:tc>
          <w:tcPr>
            <w:tcW w:w="13856" w:type="dxa"/>
            <w:gridSpan w:val="3"/>
            <w:shd w:val="clear" w:color="auto" w:fill="E2EFD9" w:themeFill="accent6" w:themeFillTint="33"/>
          </w:tcPr>
          <w:p w14:paraId="53A5184E" w14:textId="04ACD99A" w:rsidR="00465C6D" w:rsidRPr="0031341E" w:rsidRDefault="00465C6D" w:rsidP="00465C6D">
            <w:pPr>
              <w:tabs>
                <w:tab w:val="left" w:pos="7938"/>
              </w:tabs>
              <w:spacing w:afterLines="40" w:after="96" w:line="276" w:lineRule="auto"/>
              <w:jc w:val="both"/>
              <w:rPr>
                <w:rFonts w:ascii="Times New Roman" w:eastAsia="Times New Roman" w:hAnsi="Times New Roman" w:cs="Times New Roman"/>
                <w:b/>
                <w:bCs/>
                <w:noProof/>
                <w:sz w:val="21"/>
                <w:szCs w:val="21"/>
                <w:lang w:val="bg-BG" w:eastAsia="bg-BG"/>
              </w:rPr>
            </w:pPr>
            <w:r w:rsidRPr="0031341E">
              <w:rPr>
                <w:rFonts w:ascii="Times New Roman" w:eastAsia="Times New Roman" w:hAnsi="Times New Roman" w:cs="Times New Roman"/>
                <w:b/>
                <w:bCs/>
                <w:noProof/>
                <w:sz w:val="21"/>
                <w:szCs w:val="21"/>
                <w:lang w:val="bg-BG" w:eastAsia="bg-BG"/>
              </w:rPr>
              <w:t xml:space="preserve">ДЕЙНОСТ 3: Създадени са и се използват практически методи и процедури с цел превръщане на уменията в капацитет и постигане на по-добри резултати. </w:t>
            </w:r>
          </w:p>
        </w:tc>
      </w:tr>
      <w:tr w:rsidR="00465C6D" w:rsidRPr="0031341E" w14:paraId="625CDBEB" w14:textId="77777777" w:rsidTr="00033F79">
        <w:tc>
          <w:tcPr>
            <w:tcW w:w="13856" w:type="dxa"/>
            <w:gridSpan w:val="3"/>
            <w:shd w:val="clear" w:color="auto" w:fill="BDD6EE" w:themeFill="accent1" w:themeFillTint="66"/>
          </w:tcPr>
          <w:p w14:paraId="0F95013B" w14:textId="77777777" w:rsidR="00465C6D" w:rsidRPr="0031341E" w:rsidRDefault="00465C6D" w:rsidP="00465C6D">
            <w:pPr>
              <w:tabs>
                <w:tab w:val="left" w:pos="7938"/>
              </w:tabs>
              <w:spacing w:afterLines="40" w:after="96"/>
              <w:jc w:val="both"/>
              <w:rPr>
                <w:rFonts w:ascii="Times New Roman" w:eastAsia="Calibri" w:hAnsi="Times New Roman" w:cs="Times New Roman"/>
                <w:b/>
                <w:sz w:val="21"/>
                <w:szCs w:val="21"/>
                <w:lang w:val="bg-BG"/>
              </w:rPr>
            </w:pPr>
            <w:r w:rsidRPr="0031341E">
              <w:rPr>
                <w:rFonts w:ascii="Times New Roman" w:eastAsia="Calibri" w:hAnsi="Times New Roman" w:cs="Times New Roman"/>
                <w:b/>
                <w:sz w:val="21"/>
                <w:szCs w:val="21"/>
                <w:lang w:val="bg-BG"/>
              </w:rPr>
              <w:t>Индикатор 6</w:t>
            </w:r>
            <w:r w:rsidRPr="0031341E">
              <w:rPr>
                <w:rFonts w:ascii="Times New Roman" w:eastAsia="Calibri" w:hAnsi="Times New Roman" w:cs="Times New Roman"/>
                <w:b/>
                <w:sz w:val="21"/>
                <w:szCs w:val="21"/>
                <w:shd w:val="clear" w:color="auto" w:fill="BDD6EE" w:themeFill="accent1" w:themeFillTint="66"/>
                <w:lang w:val="bg-BG"/>
              </w:rPr>
              <w:t>. Критериите за подбор са определени за всяка длъжност и са публични. Те отразяват основните изисквания за работата и не допускат дискриминация.</w:t>
            </w:r>
          </w:p>
        </w:tc>
      </w:tr>
      <w:tr w:rsidR="00465C6D" w:rsidRPr="0031341E" w14:paraId="5884AAB5" w14:textId="77777777" w:rsidTr="00412D4E">
        <w:tc>
          <w:tcPr>
            <w:tcW w:w="11194" w:type="dxa"/>
            <w:gridSpan w:val="2"/>
            <w:shd w:val="clear" w:color="auto" w:fill="FFFFFF"/>
          </w:tcPr>
          <w:p w14:paraId="2BEDA61C" w14:textId="28917441" w:rsidR="008C7454" w:rsidRPr="0031341E" w:rsidRDefault="008C7454" w:rsidP="00465C6D">
            <w:pPr>
              <w:tabs>
                <w:tab w:val="left" w:pos="7938"/>
              </w:tabs>
              <w:spacing w:afterLines="40" w:after="96"/>
              <w:jc w:val="both"/>
              <w:rPr>
                <w:rFonts w:ascii="Times New Roman" w:eastAsia="Times New Roman" w:hAnsi="Times New Roman" w:cs="Times New Roman"/>
                <w:sz w:val="21"/>
                <w:szCs w:val="21"/>
                <w:lang w:val="bg-BG" w:eastAsia="en-GB"/>
              </w:rPr>
            </w:pPr>
            <w:r w:rsidRPr="0031341E">
              <w:rPr>
                <w:rFonts w:ascii="Times New Roman" w:hAnsi="Times New Roman" w:cs="Times New Roman"/>
                <w:sz w:val="21"/>
                <w:szCs w:val="21"/>
                <w:lang w:val="bg-BG"/>
              </w:rPr>
              <w:t xml:space="preserve">Въз основа на разписани </w:t>
            </w:r>
            <w:r w:rsidRPr="0031341E">
              <w:rPr>
                <w:rFonts w:ascii="Times New Roman" w:hAnsi="Times New Roman" w:cs="Times New Roman"/>
                <w:color w:val="000000" w:themeColor="text1"/>
                <w:sz w:val="21"/>
                <w:szCs w:val="21"/>
                <w:lang w:val="bg-BG"/>
              </w:rPr>
              <w:t>Устройствен Правилник на Общинска администрация – Мездра – 30.12.2016 и Правилник за вътрешния трудов ред на Общинска администрация – Мездра – 19.04.2016</w:t>
            </w:r>
            <w:r w:rsidRPr="0031341E">
              <w:rPr>
                <w:rFonts w:ascii="Times New Roman" w:hAnsi="Times New Roman" w:cs="Times New Roman"/>
                <w:sz w:val="21"/>
                <w:szCs w:val="21"/>
                <w:lang w:val="bg-BG"/>
              </w:rPr>
              <w:t xml:space="preserve"> за управление на човешките ресурси, Община Мездра определя критерии за всяка длъжност и публично оповестява изискванията за длъжността и процедурата, по която ще се извърши избор</w:t>
            </w:r>
          </w:p>
          <w:p w14:paraId="1F6DBC03" w14:textId="1DADB461" w:rsidR="00465C6D" w:rsidRPr="0031341E" w:rsidRDefault="00465C6D" w:rsidP="00465C6D">
            <w:pPr>
              <w:tabs>
                <w:tab w:val="left" w:pos="7938"/>
              </w:tabs>
              <w:spacing w:afterLines="40" w:after="96"/>
              <w:jc w:val="both"/>
              <w:rPr>
                <w:rFonts w:ascii="Times New Roman" w:eastAsia="Calibri" w:hAnsi="Times New Roman" w:cs="Times New Roman"/>
                <w:b/>
                <w:sz w:val="21"/>
                <w:szCs w:val="21"/>
                <w:lang w:val="bg-BG"/>
              </w:rPr>
            </w:pPr>
            <w:r w:rsidRPr="0031341E">
              <w:rPr>
                <w:rFonts w:ascii="Times New Roman" w:eastAsia="Times New Roman" w:hAnsi="Times New Roman" w:cs="Times New Roman"/>
                <w:sz w:val="21"/>
                <w:szCs w:val="21"/>
                <w:lang w:val="bg-BG" w:eastAsia="en-GB"/>
              </w:rPr>
              <w:t>Доказателствата имат съществен и всеобхватен ефект</w:t>
            </w:r>
          </w:p>
        </w:tc>
        <w:tc>
          <w:tcPr>
            <w:tcW w:w="2662" w:type="dxa"/>
            <w:shd w:val="clear" w:color="auto" w:fill="FFFFFF"/>
          </w:tcPr>
          <w:p w14:paraId="76249CCB" w14:textId="77777777" w:rsidR="00465C6D" w:rsidRPr="0031341E" w:rsidRDefault="00465C6D" w:rsidP="00465C6D">
            <w:pPr>
              <w:jc w:val="center"/>
              <w:rPr>
                <w:rFonts w:ascii="Times New Roman" w:eastAsia="Calibri" w:hAnsi="Times New Roman" w:cs="Times New Roman"/>
                <w:sz w:val="21"/>
                <w:szCs w:val="21"/>
                <w:lang w:val="bg-BG"/>
              </w:rPr>
            </w:pPr>
            <w:r w:rsidRPr="0031341E">
              <w:rPr>
                <w:rFonts w:ascii="Times New Roman" w:eastAsia="Calibri" w:hAnsi="Times New Roman" w:cs="Times New Roman"/>
                <w:sz w:val="21"/>
                <w:szCs w:val="21"/>
                <w:lang w:val="bg-BG"/>
              </w:rPr>
              <w:t>Положително мнение (+)</w:t>
            </w:r>
          </w:p>
          <w:p w14:paraId="4FD2794F" w14:textId="75A00C42" w:rsidR="00465C6D" w:rsidRPr="0031341E" w:rsidRDefault="00465C6D" w:rsidP="00465C6D">
            <w:pPr>
              <w:tabs>
                <w:tab w:val="left" w:pos="7938"/>
              </w:tabs>
              <w:spacing w:afterLines="40" w:after="96"/>
              <w:jc w:val="center"/>
              <w:rPr>
                <w:rFonts w:ascii="Times New Roman" w:eastAsia="Calibri" w:hAnsi="Times New Roman" w:cs="Times New Roman"/>
                <w:b/>
                <w:sz w:val="21"/>
                <w:szCs w:val="21"/>
                <w:lang w:val="bg-BG"/>
              </w:rPr>
            </w:pPr>
            <w:r w:rsidRPr="0031341E">
              <w:rPr>
                <w:rFonts w:ascii="Times New Roman" w:eastAsia="Calibri" w:hAnsi="Times New Roman" w:cs="Times New Roman"/>
                <w:sz w:val="21"/>
                <w:szCs w:val="21"/>
                <w:lang w:val="bg-BG"/>
              </w:rPr>
              <w:t>МД</w:t>
            </w:r>
          </w:p>
        </w:tc>
      </w:tr>
      <w:tr w:rsidR="00465C6D" w:rsidRPr="0031341E" w14:paraId="3121F2AF" w14:textId="77777777" w:rsidTr="00033F79">
        <w:tc>
          <w:tcPr>
            <w:tcW w:w="13856" w:type="dxa"/>
            <w:gridSpan w:val="3"/>
            <w:shd w:val="clear" w:color="auto" w:fill="BDD6EE" w:themeFill="accent1" w:themeFillTint="66"/>
          </w:tcPr>
          <w:p w14:paraId="7495C7E1" w14:textId="77777777" w:rsidR="00465C6D" w:rsidRPr="0031341E" w:rsidRDefault="00465C6D" w:rsidP="00465C6D">
            <w:pPr>
              <w:tabs>
                <w:tab w:val="left" w:pos="7938"/>
              </w:tabs>
              <w:spacing w:afterLines="40" w:after="96"/>
              <w:jc w:val="both"/>
              <w:rPr>
                <w:rFonts w:ascii="Times New Roman" w:eastAsia="Calibri" w:hAnsi="Times New Roman" w:cs="Times New Roman"/>
                <w:b/>
                <w:sz w:val="21"/>
                <w:szCs w:val="21"/>
                <w:lang w:val="bg-BG"/>
              </w:rPr>
            </w:pPr>
            <w:r w:rsidRPr="0031341E">
              <w:rPr>
                <w:rFonts w:ascii="Times New Roman" w:eastAsia="Calibri" w:hAnsi="Times New Roman" w:cs="Times New Roman"/>
                <w:b/>
                <w:sz w:val="21"/>
                <w:szCs w:val="21"/>
                <w:lang w:val="bg-BG"/>
              </w:rPr>
              <w:t>Индикатор 7. Служителите получават редовни оценки за тяхното изпълнение и развитие, като част от системен подход за  атестиране и кариерно развитие.</w:t>
            </w:r>
          </w:p>
        </w:tc>
      </w:tr>
      <w:tr w:rsidR="00465C6D" w:rsidRPr="0031341E" w14:paraId="27A36A3D" w14:textId="77777777" w:rsidTr="0003133F">
        <w:tc>
          <w:tcPr>
            <w:tcW w:w="11194" w:type="dxa"/>
            <w:gridSpan w:val="2"/>
            <w:shd w:val="clear" w:color="auto" w:fill="FFFFFF"/>
          </w:tcPr>
          <w:p w14:paraId="3313E23B" w14:textId="1CF0441F" w:rsidR="00BF175D" w:rsidRPr="0031341E" w:rsidRDefault="00BF175D" w:rsidP="00465C6D">
            <w:pPr>
              <w:tabs>
                <w:tab w:val="left" w:pos="7938"/>
              </w:tabs>
              <w:spacing w:afterLines="40" w:after="96"/>
              <w:jc w:val="both"/>
              <w:rPr>
                <w:rFonts w:ascii="Times New Roman" w:eastAsia="Times New Roman" w:hAnsi="Times New Roman" w:cs="Times New Roman"/>
                <w:sz w:val="21"/>
                <w:szCs w:val="21"/>
                <w:lang w:val="bg-BG" w:eastAsia="en-GB"/>
              </w:rPr>
            </w:pPr>
            <w:r w:rsidRPr="0031341E">
              <w:rPr>
                <w:rFonts w:ascii="Times New Roman" w:hAnsi="Times New Roman" w:cs="Times New Roman"/>
                <w:iCs/>
                <w:noProof/>
                <w:sz w:val="21"/>
                <w:szCs w:val="21"/>
                <w:lang w:val="bg-BG"/>
              </w:rPr>
              <w:t xml:space="preserve">Общината определя професионалните умения на служителите на общинската администрация като необходими за ефективното предоставяне на услуги. </w:t>
            </w:r>
            <w:r w:rsidRPr="0031341E">
              <w:rPr>
                <w:rFonts w:ascii="Times New Roman" w:hAnsi="Times New Roman" w:cs="Times New Roman"/>
                <w:noProof/>
                <w:sz w:val="21"/>
                <w:szCs w:val="21"/>
                <w:lang w:val="bg-BG"/>
              </w:rPr>
              <w:t>Разработени са Работни планове за всеки отделен служител на база поставените цели на дирекцията/отдела</w:t>
            </w:r>
            <w:r w:rsidR="003F15D5">
              <w:rPr>
                <w:rFonts w:ascii="Times New Roman" w:hAnsi="Times New Roman" w:cs="Times New Roman"/>
                <w:noProof/>
                <w:sz w:val="21"/>
                <w:szCs w:val="21"/>
                <w:lang w:val="bg-BG"/>
              </w:rPr>
              <w:t>. Доказателствата представляват малка представителна извадка от общия брой общ.служители.</w:t>
            </w:r>
          </w:p>
          <w:p w14:paraId="7E67E56F" w14:textId="14670056" w:rsidR="00465C6D" w:rsidRPr="0031341E" w:rsidRDefault="00465C6D" w:rsidP="00465C6D">
            <w:pPr>
              <w:tabs>
                <w:tab w:val="left" w:pos="7938"/>
              </w:tabs>
              <w:spacing w:afterLines="40" w:after="96"/>
              <w:jc w:val="both"/>
              <w:rPr>
                <w:rFonts w:ascii="Times New Roman" w:eastAsia="Calibri" w:hAnsi="Times New Roman" w:cs="Times New Roman"/>
                <w:b/>
                <w:sz w:val="21"/>
                <w:szCs w:val="21"/>
                <w:lang w:val="bg-BG"/>
              </w:rPr>
            </w:pPr>
            <w:r w:rsidRPr="0031341E">
              <w:rPr>
                <w:rFonts w:ascii="Times New Roman" w:eastAsia="Times New Roman" w:hAnsi="Times New Roman" w:cs="Times New Roman"/>
                <w:sz w:val="21"/>
                <w:szCs w:val="21"/>
                <w:lang w:val="bg-BG" w:eastAsia="en-GB"/>
              </w:rPr>
              <w:t xml:space="preserve">Доказателствата имат съществен </w:t>
            </w:r>
            <w:r w:rsidR="00993BCB">
              <w:rPr>
                <w:rFonts w:ascii="Times New Roman" w:eastAsia="Times New Roman" w:hAnsi="Times New Roman" w:cs="Times New Roman"/>
                <w:sz w:val="21"/>
                <w:szCs w:val="21"/>
                <w:lang w:val="bg-BG" w:eastAsia="en-GB"/>
              </w:rPr>
              <w:t>но не</w:t>
            </w:r>
            <w:r w:rsidRPr="0031341E">
              <w:rPr>
                <w:rFonts w:ascii="Times New Roman" w:eastAsia="Times New Roman" w:hAnsi="Times New Roman" w:cs="Times New Roman"/>
                <w:sz w:val="21"/>
                <w:szCs w:val="21"/>
                <w:lang w:val="bg-BG" w:eastAsia="en-GB"/>
              </w:rPr>
              <w:t xml:space="preserve"> всеобхватен ефект</w:t>
            </w:r>
          </w:p>
        </w:tc>
        <w:tc>
          <w:tcPr>
            <w:tcW w:w="2662" w:type="dxa"/>
            <w:shd w:val="clear" w:color="auto" w:fill="FFFFFF"/>
          </w:tcPr>
          <w:p w14:paraId="4C9D1AAB" w14:textId="77777777" w:rsidR="00465C6D" w:rsidRPr="0031341E" w:rsidRDefault="00465C6D" w:rsidP="00465C6D">
            <w:pPr>
              <w:jc w:val="center"/>
              <w:rPr>
                <w:rFonts w:ascii="Times New Roman" w:eastAsia="Calibri" w:hAnsi="Times New Roman" w:cs="Times New Roman"/>
                <w:sz w:val="21"/>
                <w:szCs w:val="21"/>
                <w:lang w:val="bg-BG"/>
              </w:rPr>
            </w:pPr>
            <w:r w:rsidRPr="0031341E">
              <w:rPr>
                <w:rFonts w:ascii="Times New Roman" w:eastAsia="Calibri" w:hAnsi="Times New Roman" w:cs="Times New Roman"/>
                <w:sz w:val="21"/>
                <w:szCs w:val="21"/>
                <w:lang w:val="bg-BG"/>
              </w:rPr>
              <w:t>Положително мнение (+)</w:t>
            </w:r>
          </w:p>
          <w:p w14:paraId="72D9C690" w14:textId="2B36E985" w:rsidR="00465C6D" w:rsidRPr="0031341E" w:rsidRDefault="00465C6D" w:rsidP="00465C6D">
            <w:pPr>
              <w:tabs>
                <w:tab w:val="left" w:pos="7938"/>
              </w:tabs>
              <w:spacing w:afterLines="40" w:after="96"/>
              <w:jc w:val="center"/>
              <w:rPr>
                <w:rFonts w:ascii="Times New Roman" w:eastAsia="Calibri" w:hAnsi="Times New Roman" w:cs="Times New Roman"/>
                <w:b/>
                <w:sz w:val="21"/>
                <w:szCs w:val="21"/>
                <w:lang w:val="bg-BG"/>
              </w:rPr>
            </w:pPr>
            <w:r w:rsidRPr="0031341E">
              <w:rPr>
                <w:rFonts w:ascii="Times New Roman" w:eastAsia="Calibri" w:hAnsi="Times New Roman" w:cs="Times New Roman"/>
                <w:sz w:val="21"/>
                <w:szCs w:val="21"/>
                <w:lang w:val="bg-BG"/>
              </w:rPr>
              <w:t>Д</w:t>
            </w:r>
          </w:p>
        </w:tc>
      </w:tr>
      <w:tr w:rsidR="00465C6D" w:rsidRPr="0031341E" w14:paraId="5ED2D05F" w14:textId="77777777" w:rsidTr="00676C93">
        <w:tc>
          <w:tcPr>
            <w:tcW w:w="6658" w:type="dxa"/>
            <w:shd w:val="clear" w:color="auto" w:fill="F7CAAC" w:themeFill="accent2" w:themeFillTint="66"/>
          </w:tcPr>
          <w:p w14:paraId="432F7D9A" w14:textId="77777777" w:rsidR="00465C6D" w:rsidRPr="0031341E" w:rsidRDefault="00465C6D" w:rsidP="00465C6D">
            <w:pPr>
              <w:tabs>
                <w:tab w:val="left" w:pos="7938"/>
              </w:tabs>
              <w:spacing w:afterLines="40" w:after="96"/>
              <w:jc w:val="both"/>
              <w:rPr>
                <w:rFonts w:ascii="Times New Roman" w:eastAsia="Calibri" w:hAnsi="Times New Roman" w:cs="Times New Roman"/>
                <w:b/>
                <w:sz w:val="21"/>
                <w:szCs w:val="21"/>
                <w:lang w:val="bg-BG"/>
              </w:rPr>
            </w:pPr>
            <w:r w:rsidRPr="0031341E">
              <w:rPr>
                <w:rFonts w:ascii="Times New Roman" w:eastAsia="Calibri" w:hAnsi="Times New Roman" w:cs="Times New Roman"/>
                <w:b/>
                <w:sz w:val="21"/>
                <w:szCs w:val="21"/>
                <w:lang w:val="bg-BG"/>
              </w:rPr>
              <w:t>Становище за верифициране прилагането на принципа</w:t>
            </w:r>
          </w:p>
        </w:tc>
        <w:tc>
          <w:tcPr>
            <w:tcW w:w="7198" w:type="dxa"/>
            <w:gridSpan w:val="2"/>
            <w:shd w:val="clear" w:color="auto" w:fill="F7CAAC" w:themeFill="accent2" w:themeFillTint="66"/>
          </w:tcPr>
          <w:p w14:paraId="0FF255D0" w14:textId="4403E8B4" w:rsidR="00465C6D" w:rsidRPr="0031341E" w:rsidRDefault="00676C93" w:rsidP="00E81B9F">
            <w:pPr>
              <w:tabs>
                <w:tab w:val="left" w:pos="7938"/>
              </w:tabs>
              <w:spacing w:afterLines="40" w:after="96"/>
              <w:jc w:val="both"/>
              <w:rPr>
                <w:rFonts w:ascii="Times New Roman" w:eastAsia="Calibri" w:hAnsi="Times New Roman" w:cs="Times New Roman"/>
                <w:b/>
                <w:sz w:val="21"/>
                <w:szCs w:val="21"/>
                <w:lang w:val="bg-BG"/>
              </w:rPr>
            </w:pPr>
            <w:r w:rsidRPr="0031341E">
              <w:rPr>
                <w:rFonts w:ascii="Times New Roman" w:eastAsia="Calibri" w:hAnsi="Times New Roman" w:cs="Times New Roman"/>
                <w:b/>
                <w:sz w:val="21"/>
                <w:szCs w:val="21"/>
                <w:lang w:val="bg-BG"/>
              </w:rPr>
              <w:t xml:space="preserve">Принципа се прилага - Заверка </w:t>
            </w:r>
            <w:r w:rsidR="00E81B9F">
              <w:rPr>
                <w:rFonts w:ascii="Times New Roman" w:eastAsia="Calibri" w:hAnsi="Times New Roman" w:cs="Times New Roman"/>
                <w:b/>
                <w:sz w:val="21"/>
                <w:szCs w:val="21"/>
                <w:lang w:val="bg-BG"/>
              </w:rPr>
              <w:t>с</w:t>
            </w:r>
            <w:bookmarkStart w:id="0" w:name="_GoBack"/>
            <w:bookmarkEnd w:id="0"/>
            <w:r w:rsidRPr="0031341E">
              <w:rPr>
                <w:rFonts w:ascii="Times New Roman" w:eastAsia="Calibri" w:hAnsi="Times New Roman" w:cs="Times New Roman"/>
                <w:b/>
                <w:sz w:val="21"/>
                <w:szCs w:val="21"/>
                <w:lang w:val="bg-BG"/>
              </w:rPr>
              <w:t xml:space="preserve"> резерви (3,</w:t>
            </w:r>
            <w:r w:rsidR="003F15D5">
              <w:rPr>
                <w:rFonts w:ascii="Times New Roman" w:eastAsia="Calibri" w:hAnsi="Times New Roman" w:cs="Times New Roman"/>
                <w:b/>
                <w:sz w:val="21"/>
                <w:szCs w:val="21"/>
                <w:lang w:val="bg-BG"/>
              </w:rPr>
              <w:t>00</w:t>
            </w:r>
            <w:r w:rsidRPr="0031341E">
              <w:rPr>
                <w:rFonts w:ascii="Times New Roman" w:eastAsia="Calibri" w:hAnsi="Times New Roman" w:cs="Times New Roman"/>
                <w:b/>
                <w:sz w:val="21"/>
                <w:szCs w:val="21"/>
                <w:lang w:val="bg-BG"/>
              </w:rPr>
              <w:t>)</w:t>
            </w:r>
          </w:p>
        </w:tc>
      </w:tr>
    </w:tbl>
    <w:p w14:paraId="5890B51C" w14:textId="77777777" w:rsidR="00246FD8" w:rsidRDefault="00246FD8"/>
    <w:sectPr w:rsidR="00246FD8" w:rsidSect="002751F4">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1D4FE5" w14:textId="77777777" w:rsidR="00D752F2" w:rsidRDefault="00D752F2" w:rsidP="00941C58">
      <w:pPr>
        <w:spacing w:after="0" w:line="240" w:lineRule="auto"/>
      </w:pPr>
      <w:r>
        <w:separator/>
      </w:r>
    </w:p>
  </w:endnote>
  <w:endnote w:type="continuationSeparator" w:id="0">
    <w:p w14:paraId="308AA866" w14:textId="77777777" w:rsidR="00D752F2" w:rsidRDefault="00D752F2" w:rsidP="00941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5BA69B" w14:textId="77777777" w:rsidR="00D752F2" w:rsidRDefault="00D752F2" w:rsidP="00941C58">
      <w:pPr>
        <w:spacing w:after="0" w:line="240" w:lineRule="auto"/>
      </w:pPr>
      <w:r>
        <w:separator/>
      </w:r>
    </w:p>
  </w:footnote>
  <w:footnote w:type="continuationSeparator" w:id="0">
    <w:p w14:paraId="5B134D2E" w14:textId="77777777" w:rsidR="00D752F2" w:rsidRDefault="00D752F2" w:rsidP="00941C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075847" w14:textId="77777777" w:rsidR="00941C58" w:rsidRPr="001E13CC" w:rsidRDefault="00941C58" w:rsidP="00941C58">
    <w:pPr>
      <w:pStyle w:val="Header"/>
      <w:jc w:val="right"/>
      <w:rPr>
        <w:rFonts w:ascii="Times New Roman" w:hAnsi="Times New Roman" w:cs="Times New Roman"/>
        <w:b/>
        <w:sz w:val="24"/>
        <w:szCs w:val="24"/>
      </w:rPr>
    </w:pPr>
    <w:r w:rsidRPr="001E13CC">
      <w:rPr>
        <w:rFonts w:ascii="Times New Roman" w:hAnsi="Times New Roman" w:cs="Times New Roman"/>
        <w:b/>
        <w:sz w:val="24"/>
        <w:szCs w:val="24"/>
      </w:rPr>
      <w:t>КОНТРОЛЕН ЛИСТ</w:t>
    </w:r>
    <w:r>
      <w:rPr>
        <w:rFonts w:ascii="Times New Roman" w:hAnsi="Times New Roman" w:cs="Times New Roman"/>
        <w:b/>
        <w:sz w:val="24"/>
        <w:szCs w:val="24"/>
      </w:rPr>
      <w:t xml:space="preserve"> № 7</w:t>
    </w:r>
  </w:p>
  <w:p w14:paraId="43D271F6" w14:textId="77777777" w:rsidR="00941C58" w:rsidRDefault="00941C58">
    <w:pPr>
      <w:pStyle w:val="Header"/>
    </w:pPr>
  </w:p>
  <w:p w14:paraId="7B6ABFDB" w14:textId="77777777" w:rsidR="00941C58" w:rsidRDefault="00941C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1F4"/>
    <w:rsid w:val="00003B5F"/>
    <w:rsid w:val="00080D7F"/>
    <w:rsid w:val="00141164"/>
    <w:rsid w:val="002055CA"/>
    <w:rsid w:val="002246B6"/>
    <w:rsid w:val="00246FD8"/>
    <w:rsid w:val="002751F4"/>
    <w:rsid w:val="002978CA"/>
    <w:rsid w:val="0031341E"/>
    <w:rsid w:val="003A1711"/>
    <w:rsid w:val="003F15D5"/>
    <w:rsid w:val="00465C6D"/>
    <w:rsid w:val="005D4B4F"/>
    <w:rsid w:val="00676C93"/>
    <w:rsid w:val="007B2BAC"/>
    <w:rsid w:val="007C24FB"/>
    <w:rsid w:val="008C7454"/>
    <w:rsid w:val="00941C58"/>
    <w:rsid w:val="00993BCB"/>
    <w:rsid w:val="009C0942"/>
    <w:rsid w:val="00B17B6A"/>
    <w:rsid w:val="00BC18E8"/>
    <w:rsid w:val="00BF175D"/>
    <w:rsid w:val="00C24F44"/>
    <w:rsid w:val="00D752F2"/>
    <w:rsid w:val="00E31331"/>
    <w:rsid w:val="00E367A5"/>
    <w:rsid w:val="00E81B9F"/>
    <w:rsid w:val="00F1739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F0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41C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41C58"/>
  </w:style>
  <w:style w:type="paragraph" w:styleId="Footer">
    <w:name w:val="footer"/>
    <w:basedOn w:val="Normal"/>
    <w:link w:val="FooterChar"/>
    <w:uiPriority w:val="99"/>
    <w:unhideWhenUsed/>
    <w:rsid w:val="00941C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41C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41C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41C58"/>
  </w:style>
  <w:style w:type="paragraph" w:styleId="Footer">
    <w:name w:val="footer"/>
    <w:basedOn w:val="Normal"/>
    <w:link w:val="FooterChar"/>
    <w:uiPriority w:val="99"/>
    <w:unhideWhenUsed/>
    <w:rsid w:val="00941C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41C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752</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5035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 KRUMOV NAYDENOV</dc:creator>
  <cp:lastModifiedBy>k.simeonova</cp:lastModifiedBy>
  <cp:revision>3</cp:revision>
  <dcterms:created xsi:type="dcterms:W3CDTF">2020-09-03T10:27:00Z</dcterms:created>
  <dcterms:modified xsi:type="dcterms:W3CDTF">2020-09-03T10:27:00Z</dcterms:modified>
</cp:coreProperties>
</file>